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633F27" w:rsidRPr="00633F27" w:rsidTr="00633F27">
        <w:tc>
          <w:tcPr>
            <w:tcW w:w="3348" w:type="dxa"/>
            <w:tcBorders>
              <w:top w:val="nil"/>
              <w:left w:val="nil"/>
              <w:bottom w:val="nil"/>
              <w:right w:val="nil"/>
            </w:tcBorders>
            <w:shd w:val="clear" w:color="auto" w:fill="FFFFFF"/>
            <w:tcMar>
              <w:top w:w="0" w:type="dxa"/>
              <w:left w:w="108" w:type="dxa"/>
              <w:bottom w:w="0" w:type="dxa"/>
              <w:right w:w="108" w:type="dxa"/>
            </w:tcMar>
            <w:hideMark/>
          </w:tcPr>
          <w:p w:rsidR="00633F27" w:rsidRPr="00633F27" w:rsidRDefault="00633F27" w:rsidP="00633F27">
            <w:pPr>
              <w:spacing w:after="0" w:line="312" w:lineRule="atLeast"/>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QUỐC HỘI</w:t>
            </w:r>
            <w:r w:rsidRPr="00633F27">
              <w:rPr>
                <w:rFonts w:ascii="Tahoma" w:eastAsia="Times New Roman" w:hAnsi="Tahoma" w:cs="Tahoma"/>
                <w:b/>
                <w:bCs/>
                <w:color w:val="333333"/>
                <w:sz w:val="20"/>
                <w:szCs w:val="20"/>
              </w:rPr>
              <w:br/>
              <w:t>--------</w:t>
            </w:r>
          </w:p>
        </w:tc>
        <w:tc>
          <w:tcPr>
            <w:tcW w:w="5508" w:type="dxa"/>
            <w:tcBorders>
              <w:top w:val="nil"/>
              <w:left w:val="nil"/>
              <w:bottom w:val="nil"/>
              <w:right w:val="nil"/>
            </w:tcBorders>
            <w:shd w:val="clear" w:color="auto" w:fill="FFFFFF"/>
            <w:tcMar>
              <w:top w:w="0" w:type="dxa"/>
              <w:left w:w="108" w:type="dxa"/>
              <w:bottom w:w="0" w:type="dxa"/>
              <w:right w:w="108" w:type="dxa"/>
            </w:tcMar>
            <w:hideMark/>
          </w:tcPr>
          <w:p w:rsidR="00633F27" w:rsidRPr="00633F27" w:rsidRDefault="00633F27" w:rsidP="00633F27">
            <w:pPr>
              <w:spacing w:after="0" w:line="312" w:lineRule="atLeast"/>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CỘNG HÒA XÃ HỘI CHỦ NGHĨA VIỆT NAM</w:t>
            </w:r>
            <w:r w:rsidRPr="00633F27">
              <w:rPr>
                <w:rFonts w:ascii="Tahoma" w:eastAsia="Times New Roman" w:hAnsi="Tahoma" w:cs="Tahoma"/>
                <w:b/>
                <w:bCs/>
                <w:color w:val="333333"/>
                <w:sz w:val="20"/>
                <w:szCs w:val="20"/>
              </w:rPr>
              <w:br/>
              <w:t>Độc lập - Tự do - Hạnh phúc</w:t>
            </w:r>
            <w:r w:rsidRPr="00633F27">
              <w:rPr>
                <w:rFonts w:ascii="Tahoma" w:eastAsia="Times New Roman" w:hAnsi="Tahoma" w:cs="Tahoma"/>
                <w:b/>
                <w:bCs/>
                <w:color w:val="333333"/>
                <w:sz w:val="20"/>
                <w:szCs w:val="20"/>
              </w:rPr>
              <w:br/>
              <w:t>---------------</w:t>
            </w:r>
          </w:p>
        </w:tc>
      </w:tr>
      <w:tr w:rsidR="00633F27" w:rsidRPr="00633F27" w:rsidTr="00633F27">
        <w:tc>
          <w:tcPr>
            <w:tcW w:w="3348" w:type="dxa"/>
            <w:tcBorders>
              <w:top w:val="nil"/>
              <w:left w:val="nil"/>
              <w:bottom w:val="nil"/>
              <w:right w:val="nil"/>
            </w:tcBorders>
            <w:shd w:val="clear" w:color="auto" w:fill="FFFFFF"/>
            <w:tcMar>
              <w:top w:w="0" w:type="dxa"/>
              <w:left w:w="108" w:type="dxa"/>
              <w:bottom w:w="0" w:type="dxa"/>
              <w:right w:w="108" w:type="dxa"/>
            </w:tcMar>
            <w:hideMark/>
          </w:tcPr>
          <w:p w:rsidR="00633F27" w:rsidRPr="00633F27" w:rsidRDefault="00633F27" w:rsidP="00633F27">
            <w:pPr>
              <w:spacing w:after="0" w:line="312" w:lineRule="atLeast"/>
              <w:jc w:val="center"/>
              <w:rPr>
                <w:rFonts w:ascii="Tahoma" w:eastAsia="Times New Roman" w:hAnsi="Tahoma" w:cs="Tahoma"/>
                <w:color w:val="333333"/>
                <w:sz w:val="21"/>
                <w:szCs w:val="21"/>
              </w:rPr>
            </w:pPr>
            <w:r w:rsidRPr="00633F27">
              <w:rPr>
                <w:rFonts w:ascii="Tahoma" w:eastAsia="Times New Roman" w:hAnsi="Tahoma" w:cs="Tahoma"/>
                <w:color w:val="333333"/>
                <w:sz w:val="20"/>
                <w:szCs w:val="20"/>
              </w:rPr>
              <w:t>Luật số: 102/2016/QH13</w:t>
            </w:r>
          </w:p>
        </w:tc>
        <w:tc>
          <w:tcPr>
            <w:tcW w:w="5508" w:type="dxa"/>
            <w:tcBorders>
              <w:top w:val="nil"/>
              <w:left w:val="nil"/>
              <w:bottom w:val="nil"/>
              <w:right w:val="nil"/>
            </w:tcBorders>
            <w:shd w:val="clear" w:color="auto" w:fill="FFFFFF"/>
            <w:tcMar>
              <w:top w:w="0" w:type="dxa"/>
              <w:left w:w="108" w:type="dxa"/>
              <w:bottom w:w="0" w:type="dxa"/>
              <w:right w:w="108" w:type="dxa"/>
            </w:tcMar>
            <w:hideMark/>
          </w:tcPr>
          <w:p w:rsidR="00633F27" w:rsidRPr="00633F27" w:rsidRDefault="00633F27" w:rsidP="00633F27">
            <w:pPr>
              <w:spacing w:after="0" w:line="312" w:lineRule="atLeast"/>
              <w:jc w:val="right"/>
              <w:rPr>
                <w:rFonts w:ascii="Tahoma" w:eastAsia="Times New Roman" w:hAnsi="Tahoma" w:cs="Tahoma"/>
                <w:color w:val="333333"/>
                <w:sz w:val="21"/>
                <w:szCs w:val="21"/>
              </w:rPr>
            </w:pPr>
            <w:r w:rsidRPr="00633F27">
              <w:rPr>
                <w:rFonts w:ascii="Tahoma" w:eastAsia="Times New Roman" w:hAnsi="Tahoma" w:cs="Tahoma"/>
                <w:i/>
                <w:iCs/>
                <w:color w:val="333333"/>
                <w:sz w:val="20"/>
                <w:szCs w:val="20"/>
              </w:rPr>
              <w:t>Hà Nội, ngày 05 tháng 4 năm 2016</w:t>
            </w:r>
          </w:p>
        </w:tc>
      </w:tr>
    </w:tbl>
    <w:p w:rsidR="00633F27" w:rsidRPr="00633F27" w:rsidRDefault="00633F27" w:rsidP="00633F27">
      <w:pPr>
        <w:shd w:val="clear" w:color="auto" w:fill="FFFFFF"/>
        <w:spacing w:after="0" w:line="240" w:lineRule="auto"/>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LUẬT</w:t>
      </w:r>
    </w:p>
    <w:p w:rsidR="00633F27" w:rsidRPr="00633F27" w:rsidRDefault="00633F27" w:rsidP="00633F27">
      <w:pPr>
        <w:shd w:val="clear" w:color="auto" w:fill="FFFFFF"/>
        <w:spacing w:after="0" w:line="240" w:lineRule="auto"/>
        <w:jc w:val="center"/>
        <w:rPr>
          <w:rFonts w:ascii="Tahoma" w:eastAsia="Times New Roman" w:hAnsi="Tahoma" w:cs="Tahoma"/>
          <w:color w:val="333333"/>
          <w:sz w:val="21"/>
          <w:szCs w:val="21"/>
        </w:rPr>
      </w:pPr>
      <w:r w:rsidRPr="00633F27">
        <w:rPr>
          <w:rFonts w:ascii="Tahoma" w:eastAsia="Times New Roman" w:hAnsi="Tahoma" w:cs="Tahoma"/>
          <w:color w:val="333333"/>
          <w:sz w:val="20"/>
          <w:szCs w:val="20"/>
        </w:rPr>
        <w:t>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i/>
          <w:iCs/>
          <w:color w:val="333333"/>
          <w:sz w:val="20"/>
          <w:szCs w:val="20"/>
        </w:rPr>
        <w:t>Căn cứ Hiến pháp nước Cộng hòa xã hội chủ nghĩa Việt Nam;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i/>
          <w:iCs/>
          <w:color w:val="333333"/>
          <w:sz w:val="20"/>
          <w:szCs w:val="20"/>
        </w:rPr>
        <w:t>Quốc hội ban hành Luật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Chương I</w:t>
      </w:r>
    </w:p>
    <w:p w:rsidR="00633F27" w:rsidRPr="00633F27" w:rsidRDefault="00633F27" w:rsidP="00633F27">
      <w:pPr>
        <w:shd w:val="clear" w:color="auto" w:fill="FFFFFF"/>
        <w:spacing w:after="0" w:line="240" w:lineRule="auto"/>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NHỮNG QUY ĐỊNH CHUNG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là người dưới 16 tuổi.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 Phạm vi Điều chỉnh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 Đối tượng áp dụng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 Giải thích từ ngữ</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Trong Luật này, các từ ngữ dưới đây được hiểu như sau:</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w:t>
      </w:r>
      <w:r w:rsidRPr="00633F27">
        <w:rPr>
          <w:rFonts w:ascii="Tahoma" w:eastAsia="Times New Roman" w:hAnsi="Tahoma" w:cs="Tahoma"/>
          <w:i/>
          <w:iCs/>
          <w:color w:val="333333"/>
          <w:sz w:val="20"/>
          <w:szCs w:val="20"/>
        </w:rPr>
        <w:t>Bảo vệ trẻ em</w:t>
      </w:r>
      <w:r w:rsidRPr="00633F27">
        <w:rPr>
          <w:rFonts w:ascii="Tahoma" w:eastAsia="Times New Roman" w:hAnsi="Tahoma" w:cs="Tahoma"/>
          <w:color w:val="333333"/>
          <w:sz w:val="20"/>
          <w:szCs w:val="20"/>
        </w:rPr>
        <w:t> là việc thực hiện các biện pháp phù hợp để bảo đảm trẻ em được sống an toàn, lành mạnh; phòng ngừa, ngăn chặn và xử lý các hành vi xâm hại trẻ em; trợ giúp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w:t>
      </w:r>
      <w:r w:rsidRPr="00633F27">
        <w:rPr>
          <w:rFonts w:ascii="Tahoma" w:eastAsia="Times New Roman" w:hAnsi="Tahoma" w:cs="Tahoma"/>
          <w:i/>
          <w:iCs/>
          <w:color w:val="333333"/>
          <w:sz w:val="20"/>
          <w:szCs w:val="20"/>
        </w:rPr>
        <w:t> Phát triển toàn diện của trẻ em </w:t>
      </w:r>
      <w:r w:rsidRPr="00633F27">
        <w:rPr>
          <w:rFonts w:ascii="Tahoma" w:eastAsia="Times New Roman" w:hAnsi="Tahoma" w:cs="Tahoma"/>
          <w:color w:val="333333"/>
          <w:sz w:val="20"/>
          <w:szCs w:val="20"/>
        </w:rPr>
        <w:t>là sự phát triển đồng thời cả về thể chất, trí tuệ, tinh thần, đạo đức và mối quan hệ xã hội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w:t>
      </w:r>
      <w:r w:rsidRPr="00633F27">
        <w:rPr>
          <w:rFonts w:ascii="Tahoma" w:eastAsia="Times New Roman" w:hAnsi="Tahoma" w:cs="Tahoma"/>
          <w:i/>
          <w:iCs/>
          <w:color w:val="333333"/>
          <w:sz w:val="20"/>
          <w:szCs w:val="20"/>
        </w:rPr>
        <w:t>Chăm sóc thay thế</w:t>
      </w:r>
      <w:r w:rsidRPr="00633F27">
        <w:rPr>
          <w:rFonts w:ascii="Tahoma" w:eastAsia="Times New Roman" w:hAnsi="Tahoma" w:cs="Tahoma"/>
          <w:color w:val="333333"/>
          <w:sz w:val="20"/>
          <w:szCs w:val="20"/>
        </w:rPr>
        <w:t> là việc tổ chức, gia đình, cá nhân nhận trẻ em về chăm sóc, nuôi dưỡng khi trẻ em không còn cha mẹ; trẻ em không được hoặc không thể sống cùng cha đẻ, mẹ đẻ; trẻ em bị ảnh hưởng bởi thiên tai, thảm họa, xung đột vũ trang nhằm bảo đảm sự an toàn và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w:t>
      </w:r>
      <w:r w:rsidRPr="00633F27">
        <w:rPr>
          <w:rFonts w:ascii="Tahoma" w:eastAsia="Times New Roman" w:hAnsi="Tahoma" w:cs="Tahoma"/>
          <w:i/>
          <w:iCs/>
          <w:color w:val="333333"/>
          <w:sz w:val="20"/>
          <w:szCs w:val="20"/>
        </w:rPr>
        <w:t> Người chăm sóc trẻ em </w:t>
      </w:r>
      <w:r w:rsidRPr="00633F27">
        <w:rPr>
          <w:rFonts w:ascii="Tahoma" w:eastAsia="Times New Roman" w:hAnsi="Tahoma" w:cs="Tahoma"/>
          <w:color w:val="333333"/>
          <w:sz w:val="20"/>
          <w:szCs w:val="20"/>
        </w:rPr>
        <w:t>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w:t>
      </w:r>
      <w:r w:rsidRPr="00633F27">
        <w:rPr>
          <w:rFonts w:ascii="Tahoma" w:eastAsia="Times New Roman" w:hAnsi="Tahoma" w:cs="Tahoma"/>
          <w:i/>
          <w:iCs/>
          <w:color w:val="333333"/>
          <w:sz w:val="20"/>
          <w:szCs w:val="20"/>
        </w:rPr>
        <w:t>. Xâm hại trẻ em</w:t>
      </w:r>
      <w:r w:rsidRPr="00633F27">
        <w:rPr>
          <w:rFonts w:ascii="Tahoma" w:eastAsia="Times New Roman" w:hAnsi="Tahoma" w:cs="Tahoma"/>
          <w:color w:val="333333"/>
          <w:sz w:val="20"/>
          <w:szCs w:val="20"/>
        </w:rPr>
        <w:t> là hành vi gây tổn hại về thể chất, tình cảm, tâm lý, danh dự, nhân phẩm của trẻ em dưới các hình thức bạo lực, bóc lột, xâm hại tình dục, mua bán, bỏ rơi, bỏ mặc trẻ em và các hình thức gây tổn hại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6.</w:t>
      </w:r>
      <w:r w:rsidRPr="00633F27">
        <w:rPr>
          <w:rFonts w:ascii="Tahoma" w:eastAsia="Times New Roman" w:hAnsi="Tahoma" w:cs="Tahoma"/>
          <w:i/>
          <w:iCs/>
          <w:color w:val="333333"/>
          <w:sz w:val="20"/>
          <w:szCs w:val="20"/>
        </w:rPr>
        <w:t> Bạo lực trẻ em</w:t>
      </w:r>
      <w:r w:rsidRPr="00633F27">
        <w:rPr>
          <w:rFonts w:ascii="Tahoma" w:eastAsia="Times New Roman" w:hAnsi="Tahoma" w:cs="Tahoma"/>
          <w:color w:val="333333"/>
          <w:sz w:val="20"/>
          <w:szCs w:val="20"/>
        </w:rPr>
        <w:t> là hành vi hành hạ, ngược đãi, đánh đập; xâm hại thân thể, sức khỏe; lăng mạ, xúc phạm danh dự, nhân phẩm; cô lập, xua đuổi và các hành vi cố ý khác gây tổn hại về thể chất, tinh thần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7. </w:t>
      </w:r>
      <w:r w:rsidRPr="00633F27">
        <w:rPr>
          <w:rFonts w:ascii="Tahoma" w:eastAsia="Times New Roman" w:hAnsi="Tahoma" w:cs="Tahoma"/>
          <w:i/>
          <w:iCs/>
          <w:color w:val="333333"/>
          <w:sz w:val="20"/>
          <w:szCs w:val="20"/>
        </w:rPr>
        <w:t>Bóc lột trẻ em</w:t>
      </w:r>
      <w:r w:rsidRPr="00633F27">
        <w:rPr>
          <w:rFonts w:ascii="Tahoma" w:eastAsia="Times New Roman" w:hAnsi="Tahoma" w:cs="Tahoma"/>
          <w:color w:val="333333"/>
          <w:sz w:val="20"/>
          <w:szCs w:val="20"/>
        </w:rPr>
        <w:t> là hành vi bắt trẻ em lao động trái quy định của pháp luật về lao động; trình diễn hoặc sản xuất sản phẩm khiêu dâm; tổ chức, hỗ trợ hoạt động du lịch nhằm Mục đích xâm hại tình dục trẻ em; cho, nhận hoặc cung cấp trẻ em để hoạt động mại dâm và các hành vi khác sử dụng trẻ em để trục lợi.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8.</w:t>
      </w:r>
      <w:r w:rsidRPr="00633F27">
        <w:rPr>
          <w:rFonts w:ascii="Tahoma" w:eastAsia="Times New Roman" w:hAnsi="Tahoma" w:cs="Tahoma"/>
          <w:i/>
          <w:iCs/>
          <w:color w:val="333333"/>
          <w:sz w:val="20"/>
          <w:szCs w:val="20"/>
        </w:rPr>
        <w:t> Xâm hại tình dục trẻ em</w:t>
      </w:r>
      <w:r w:rsidRPr="00633F27">
        <w:rPr>
          <w:rFonts w:ascii="Tahoma" w:eastAsia="Times New Roman" w:hAnsi="Tahoma" w:cs="Tahoma"/>
          <w:color w:val="333333"/>
          <w:sz w:val="20"/>
          <w:szCs w:val="20"/>
        </w:rPr>
        <w:t>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9. </w:t>
      </w:r>
      <w:r w:rsidRPr="00633F27">
        <w:rPr>
          <w:rFonts w:ascii="Tahoma" w:eastAsia="Times New Roman" w:hAnsi="Tahoma" w:cs="Tahoma"/>
          <w:i/>
          <w:iCs/>
          <w:color w:val="333333"/>
          <w:sz w:val="20"/>
          <w:szCs w:val="20"/>
        </w:rPr>
        <w:t>Bỏ rơi, bỏ mặc trẻ em</w:t>
      </w:r>
      <w:r w:rsidRPr="00633F27">
        <w:rPr>
          <w:rFonts w:ascii="Tahoma" w:eastAsia="Times New Roman" w:hAnsi="Tahoma" w:cs="Tahoma"/>
          <w:color w:val="333333"/>
          <w:sz w:val="20"/>
          <w:szCs w:val="20"/>
        </w:rPr>
        <w:t> là hành vi của cha, mẹ, người chăm sóc trẻ em không thực hiện hoặc thực hiện không đầy đủ nghĩa vụ, trách nhiệm của mình trong việc chăm sóc, nuôi dưỡng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10.</w:t>
      </w:r>
      <w:r w:rsidRPr="00633F27">
        <w:rPr>
          <w:rFonts w:ascii="Tahoma" w:eastAsia="Times New Roman" w:hAnsi="Tahoma" w:cs="Tahoma"/>
          <w:i/>
          <w:iCs/>
          <w:color w:val="333333"/>
          <w:sz w:val="20"/>
          <w:szCs w:val="20"/>
        </w:rPr>
        <w:t> Trẻ em có hoàn cảnh đặc biệt</w:t>
      </w:r>
      <w:r w:rsidRPr="00633F27">
        <w:rPr>
          <w:rFonts w:ascii="Tahoma" w:eastAsia="Times New Roman" w:hAnsi="Tahoma" w:cs="Tahoma"/>
          <w:color w:val="333333"/>
          <w:sz w:val="20"/>
          <w:szCs w:val="20"/>
        </w:rPr>
        <w: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lastRenderedPageBreak/>
        <w:t>11. </w:t>
      </w:r>
      <w:r w:rsidRPr="00633F27">
        <w:rPr>
          <w:rFonts w:ascii="Tahoma" w:eastAsia="Times New Roman" w:hAnsi="Tahoma" w:cs="Tahoma"/>
          <w:i/>
          <w:iCs/>
          <w:color w:val="333333"/>
          <w:sz w:val="20"/>
          <w:szCs w:val="20"/>
        </w:rPr>
        <w:t>Giám sát việc thực hiện quyền trẻ em theo ý kiến, nguyện vọng của trẻ em</w:t>
      </w:r>
      <w:r w:rsidRPr="00633F27">
        <w:rPr>
          <w:rFonts w:ascii="Tahoma" w:eastAsia="Times New Roman" w:hAnsi="Tahoma" w:cs="Tahoma"/>
          <w:color w:val="333333"/>
          <w:sz w:val="20"/>
          <w:szCs w:val="20"/>
        </w:rPr>
        <w:t>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 Nguyên tắc bảo đảm thực hiện quyền và bổn phận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Bảo đảm để trẻ em thực hiện được đầy đủ quyền và bổn phận của mình.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Không phân biệt đối xử với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Bảo đảm lợi ích tốt nhất của trẻ em trong các quyết định liên quan đến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Tôn trọng, lắng nghe, xem xét, phản hồi ý kiến, nguyện vọng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Khi xây dựng chính sách, pháp luật tác động đến trẻ em, phải xem xét ý kiến của trẻ em và của các cơ quan, tổ chức có liên quan; bảo đảm lồng ghép các Mục tiêu, chỉ tiêu về trẻ em trong quy hoạch, kế hoạch phát triển kinh tế - xã hội quốc gia, ngành và địa phương.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6. Các hành vi bị nghiêm cấm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Tước đoạt quyền sống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Bỏ rơi, bỏ mặc, mua bán, bắt cóc, đánh tráo, chiếm đoạt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Xâm hại tình dục, bạo lực, lạm dụng, bóc lột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Tổ chức, hỗ trợ, xúi giục, ép buộc trẻ em tảo hôn.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Sử dụng, rủ rê, xúi giục, kích động, lợi dụng, lôi kéo, dụ dỗ, ép buộc trẻ em thực hiện hành vi vi phạm pháp luật, xúc phạm danh dự, nhân phẩm người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6. Cản trở trẻ em thực hiện quyền và bổn phận của mình.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7. Không cung cấp hoặc che giấu, ngăn cản việc cung cấp thông tin về trẻ em bị xâm hại hoặc trẻ em có nguy cơ bị bóc lột, bị bạo lực cho gia đình, cơ sở giáo dục, cơ quan, cá nhân có thẩm quyền.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8. Kỳ thị, phân biệt đối xử với trẻ em vì đặc Điểm cá nhân, hoàn cảnh gia đình, giới tính, dân tộc, quốc tịch, tín ngưỡng, tôn giáo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9. Bán cho trẻ em hoặc cho trẻ em sử dụng rượu, bia, thuốc lá và chất gây nghiện, chất kích thích khác, thực phẩm không bảo đảm an toàn, có hại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10. Cung cấp dịch vụ Internet và các dịch vụ 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11. Công bố, Tiết lộ thông tin về đời sống riêng tư, bí mật cá nhân của trẻ em mà không được sự đồng ý của trẻ em từ đủ 07 tuổi trở lên và của cha, mẹ, người giám hộ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12. Lợi dụng việc nhận chăm sóc thay thế trẻ em để xâm hại trẻ em; lợi dụng chế độ, chính sách của Nhà nước và sự hỗ trợ, giúp đỡ của tổ chức, cá nhân dành cho trẻ em để trục lợi.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13. Đặt cơ sở dịch vụ, cơ sở sản xuất, kho chứa hàng hóa gây ô nhiễm môi trường, độc hại, có nguy cơ trực tiếp phát sinh cháy, nổ gần cơ sở cung cấp dịch vụ bảo vệ trẻ em, cơ sở giáo dục, y tế, văn hoá,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14. Lấn chiếm, sử dụng cơ sở hạ tầng dành cho việc học tập, vui chơi, giải trí và hoạt động dịch vụ bảo vệ trẻ em sai Mục đích hoặc trái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15. Từ chối, không thực hiện hoặc thực hiện không đầy đủ, không kịp thời việc hỗ trợ, can thiệp, Điều trị trẻ em có nguy cơ hoặc đang trong tình trạng nguy hiểm, bị tổn hại thân thể, danh dự, nhân phẩm.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7. Nguồn lực bảo đảm thực hiện quyền trẻ em và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Nhà nước bảo đảm nguồn lực thực hiện Mục tiêu, chỉ tiêu về trẻ em trong quy hoạch, kế hoạch phát triển kinh tế - xã hội quốc gia, ngành và địa phương; ưu tiên bố trí nguồn lực để bảo vệ trẻ em, bảo đảm thực hiện quyền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Nhà nước có giải pháp về nhân lực và bảo đảm Điều kiện cho việc thực hiện quyền trẻ em;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8. Nội dung quản lý nhà nước về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Trình cơ quan nhà nước có thẩm quyền ban hành hoặc ban hành theo thẩm quyền văn bản quy phạm pháp luật và chỉ đạo, tổ chức thực hiện văn bản quy phạm pháp luật về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Xây dựng và tổ chức thực hiện chiến lược, chính sách, Mục tiêu quốc gia về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Hướng dẫn cơ quan, tổ chức, cơ sở giáo dục, gia đình, cá nhân về biện pháp, quy trình, tiêu chuẩn bảo đảm thực hiện quyền trẻ em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Tuyên truyền, giáo dục pháp luật về trẻ em; truyền thông, phổ biến kiến thức, kỹ năng và vận động xã hội thực hiện quyền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6. Thanh tra, kiểm tra việc thực hiện pháp luật về trẻ em; giải quyết khiếu nại, tố cáo và xử lý vi phạm pháp luật về trẻ em; giải quyết, đôn đốc việc giải quyết ý kiến, kiến nghị của trẻ em, người giám hộ và tổ chức đại diện tiếng nói, nguyện vọng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7. Thực hiện công tác thống kê, thông tin, báo cáo về tình hình trẻ em và việc thực hiện pháp luật về trẻ em cho cơ quan nhà nước có thẩm quyền.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8. Hợp tác quốc tế về thực hiện quyền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9. Trách nhiệm phối hợp trong việc thực hiện quyền và bổn phận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Tổ chức chính trị - xã hội, tổ chức xã hội có trách nhiệm phối hợp với cơ quan quản lý nhà nước về trẻ em trong quá trình thực hiện nhiệm vụ liên quan đến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10.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Trẻ em có hoàn cảnh đặc biệt bao gồm các nhóm sau đây: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Trẻ em mồ côi cả cha và mẹ;</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Trẻ em bị bỏ rơi;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Trẻ em không nơi nương tựa;</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d) Trẻ em khuyết tật;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đ) Trẻ em nhiễm HIV/AIDS;</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e) Trẻ em vi phạm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g) Trẻ em nghiện ma túy;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h) Trẻ em phải bỏ học kiếm sống chưa hoàn thành phổ cập giáo dục trung học cơ sở;</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i) Trẻ em bị tổn hại nghiêm trọng về thể chất và tinh thần do bị bạo lực;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k) Trẻ em bị bóc lột;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l) Trẻ em bị xâm hại tình dục;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m) Trẻ em bị mua bán;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n) Trẻ em mắc bệnh hiểm nghèo hoặc bệnh phải Điều trị dài ngày thuộc hộ nghèo hoặc hộ cận nghèo;</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o) Trẻ em di cư, trẻ em lánh nạn, tị nạn chưa xác định được cha mẹ hoặc không có người chăm sóc.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Chính phủ quy định chi Tiết các nhóm trẻ em có hoàn cảnh đặc biệt và chính sách hỗ trợ phù hợp đối với từng nhóm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11. Tháng hành động vì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Bộ Lao động - Thương binh và Xã hội chủ trì, phối hợp với các cơ quan, tổ chức liên quan để chỉ đạo, tổ chức và hướng dẫn thực hiện Tháng hành động vì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Chương II</w:t>
      </w:r>
    </w:p>
    <w:p w:rsidR="00633F27" w:rsidRPr="00633F27" w:rsidRDefault="00633F27" w:rsidP="00633F27">
      <w:pPr>
        <w:shd w:val="clear" w:color="auto" w:fill="FFFFFF"/>
        <w:spacing w:after="0" w:line="240" w:lineRule="auto"/>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QUYỀN VÀ BỔN PHẬN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Mục 1. QUYỀN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12. Quyền sống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tính mạng, được bảo đảm tốt nhất các Điều kiện sống và phát triển.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13. Quyền được khai sinh và có quốc tịch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khai sinh, khai tử, có họ, tên, có quốc tịch; được xác định cha, mẹ, dân tộc, giới tính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14. Quyền được chăm sóc sức khỏe</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chăm sóc tốt nhất về sức khỏe, được ưu tiên tiếp cận, sử dụng dịch vụ phòng bệnh và khám bệnh, chữa bệnh.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15. Quyền được chăm sóc, nuôi dưỡng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chăm sóc, nuôi dưỡng để phát triển toàn diện.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16. Quyền được giáo dục, học tập và phát triển năng khiếu</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Trẻ em có quyền được giáo dục, học tập để phát triển toàn diện và phát huy tốt nhất tiềm năng của bản thân.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Trẻ em được bình đẳng về cơ hội học tập và giáo dục; được phát triển tài năng, năng khiếu, sáng tạo, phát minh.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17. Quyền vui chơi, giải trí</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vui chơi, giải trí;được bình đẳng về cơ hội tham gia các hoạt động văn hóa, nghệ thuật, thể dục, thể thao, du lịch phù hợp với độ tuổi.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18. Quyền giữ gìn, phát huy bản sắc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Trẻ em có quyền được tôn trọng đặc Điểm và giá trị riêng của bản thân phù hợp với độ tuổi và văn hóa dân tộc; được thừa nhận các quan hệ gia đình.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Trẻ em có quyền dùng tiếng nói, chữ viết, giữ gìn bản sắc, phát huy truyền thống văn hóa, phong tục, tập quán tốt đẹp của dân tộc mình.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19. Quyền tự do tín ngưỡng, tôn giáo</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tự do tín ngưỡng, tôn giáo, theo hoặc không theo một tôn giáo nào và phải được bảo đảm an toàn,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20. Quyền về tài sản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sở hữu, thừa kế và các quyền khác đối với tài sản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21. Quyền bí mật đời sống riêng tư</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Trẻ em có quyền bất khả xâm phạm về đời sống riêng tư, bí mật cá nhân và bí mật gia đình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22. Quyền được sống chung với cha, mẹ</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sống chung với cha, mẹ; được cả cha và mẹ bảo vệ, chăm sóc và giáo dục, trừ trường hợp cách ly cha, mẹ theo quy định của pháp luật hoặc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Khi phải cách ly cha, mẹ, trẻ em được trợ giúp để duy trì mối liên hệ và tiếp xúc với cha, mẹ, gia đình, trừ trường hợp không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23. Quyền được đoàn tụ, liên hệ và tiếp xúc với cha, mẹ</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24. Quyền được chăm sóc thay thế và nhận làm con nuôi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Trẻ em được nhận làm con nuôi theo quy định của pháp luật về nuôi con nuôi.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25. Quyền được bảo vệ để không bị xâm hại tình dục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dưới mọi hình thức để không bị xâm hại tình dục.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26. Quyền được bảo vệ để không bị bóc lột sức lao động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dưới mọi hình thức để không bị bóc lột sức lao động; không phải lao động trước tuổi, quá thời gian hoặc làm công việc nặng nhọc, độc hại, nguy hiểm theo quy định của pháp luật; không bị bố trí công việc hoặc nơi làm việc có ảnh hưởng xấu đến nhân cách và sự phát triển toàn diện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27. Quyền được bảo vệ để không bị bạo lực, bỏ rơi, bỏ mặc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dưới mọi hình thức để không bị bạo lực, bỏ rơi, bỏ mặc làm tổn hại đến sự phát triển toàn diện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28. Quyền được bảo vệ để không bị mua bán, bắt cóc, đánh tráo, chiếm đoạt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dưới mọi hình thức để không bị mua bán, bắt cóc, đánh tráo, chiếm đoạt.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29. Quyền được bảo vệ khỏi chất ma túy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khỏi mọi hình thức sử dụng, sản xuất, vận chuyển, mua, bán, tàng trữ trái phép chất ma túy.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30. Quyền được bảo vệ trong tố tụng và xử lý vi phạm hành chính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 và các hình thức xâm hại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31. Quyền được bảo vệ khi gặp thiên tai, thảm họa, ô nhiễm môi trường, xung đột vũ trang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ưu tiên bảo vệ, trợ giúp dưới mọi hình thức để thoát khỏi tác động của thiên tai, thảm họa, ô nhiễm môi trường, xung đột vũ trang.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32. Quyền được bảo đảm an sinh xã hội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là công dân Việt Nam được bảo đảm an sinh xã hội theo quy định của pháp luật phù hợp với Điều kiện kinh tế - xã hội nơi trẻ em sinh sống và Điều kiện của cha, mẹ hoặc người chăm sóc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33. Quyền được tiếp cận thông tin và tham gia hoạt động xã hội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34. Quyền được bày tỏ ý kiến và hội họp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35. Quyền của trẻ em khuyết tật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36. Quyền của trẻ em không quốc tịch, trẻ em lánh nạn, tị nạn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Mục 2. BỔN PHẬN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37. Bổn phận của trẻ em đối với gia đình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Kính trọng, lễ phép, hiếu thảo với ông bà, cha mẹ; yêu thương, quan tâm, chia sẻ tình cảm, nguyện vọng với cha mẹ và các thành viên trong gia đình, dòng họ.</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Học tập, rèn luyện, giữ gìn nề nếp gia đình, phụ giúp cha mẹ và các thành viên trong gia đình những công việc phù hợp với độ tuổi, giới tính và sự phát triển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38. Bổn phận của trẻ em đối với nhà trường, cơ sở trợ giúp xã hội và cơ sở giáo dục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Tôn trọng giáo viên, cán bộ, nhân viên của nhà trường, cơ sở trợ giúp xã hội và cơ sở giáo dục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Thương yêu, đoàn kết, chia sẻ khó khăn, tôn trọng, giúp đỡ bạn bè.</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Rèn luyện đạo đức, ý thức tự học, thực hiện nhiệm vụ học tập, rèn luyện theo chương trình, kế hoạch giáo dục của nhà trường, cơ sở giáo dục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Giữ gìn, bảo vệ tài sản và chấp hành đầy đủ nội quy, quy định của nhà trường, cơ sở trợ giúp xã hội và cơ sở giáo dục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39. Bổn phận của trẻ em đối với cộng đồng, xã hội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Tôn trọng, lễ phép với người lớn tuổi; quan tâm, giúp đỡ người già, người khuyết tật, phụ nữ mang thai, trẻ nhỏ, người gặp hoàn cảnh khó khăn phù hợp với khả năng, sức khỏe, độ tuổi của mình.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Phát hiện, thông tin, thông báo, tố giác hành vi vi phạm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40. Bổn phận của trẻ em đối với quê hương, đất nước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Yêu quê hương, đất nước, yêu đồng bào, có ý thức xây dựng và bảo vệ Tổ quốc; tôn trọng truyền thống lịch sử dân tộc; giữ gìn bản sắc dân tộc, phát huy phong tục, tập quán, truyền thống và văn hóa tốt đẹp của quê hương, đất nước.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Tuân thủ và chấp hành pháp luật; đoàn kết, hợp tác, giao lưu với bạn bè, trẻ em quốc tế phù hợp với độ tuổi và từng giai đoạn phát triển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41. Bổn phận của trẻ em với bản thân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Có trách nhiệm với bản thân; không hủy hoại thân thể, danh dự, nhân phẩm, tài sản của bản thân.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Sống trung thực, khiêm tốn; giữ gìn vệ sinh, rèn luyện thân thể.</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Chăm chỉ học tập, không tự ý bỏ học, không rời bỏ gia đình sống lang thang.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Không đánh bạc; không mua, bán, sử dụng rượu, bia, thuốc lá và chất gây nghiện, chất kích thích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Không sử dụng, trao đổi sản phẩm có nội dung kích động bạo lực, đồi trụy; không sử dụng đồ chơi hoặc chơi trò chơi có hại cho sự phát triển lành mạnh của bản thân.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Chương III</w:t>
      </w:r>
    </w:p>
    <w:p w:rsidR="00633F27" w:rsidRPr="00633F27" w:rsidRDefault="00633F27" w:rsidP="00633F27">
      <w:pPr>
        <w:shd w:val="clear" w:color="auto" w:fill="FFFFFF"/>
        <w:spacing w:after="0" w:line="240" w:lineRule="auto"/>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CHĂM SÓC VÀ GIÁO DỤC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42. Bảo đảm về chăm sóc, nuôi dưỡng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Nhà nước có chính sách trợ cấp, trợ giúp, ban hành tiêu chuẩn, quy chuẩn để thực hiện việc chăm sóc, nuôi dưỡng trẻ em theo độ tuổi,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43. Bảo đảm về chăm sóc sức khỏe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Nhà nước bảo đảm thực hiện các biện pháp theo dõi sức khỏe định kỳ cho phụ nữ mang thai và trẻ em theo độ tuổi; chăm sóc dinh dưỡng, sức khỏe ban đầu và tiêm chủng cho trẻ em; phòng, chống tai nạn, thương tích trẻ em; tư vấn và hỗ trợ trẻ em trong việc chăm sóc sức khỏe sinh sản, sức khỏe tình dục phù hợp với độ tuổi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Ưu tiên tư vấn, bảo vệ, chăm sóc về sức khỏe, dinh dưỡng cho phụ nữ mang thai, bà mẹ nuôi con dưới 36 tháng tuổi và trẻ em, đặc biệt là trẻ em dưới 36 tháng tuổi, trẻ em bị xâm hại phù hợp với Điều kiện phát triển kinh tế - xã hội từng thời kỳ.</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5.Nhà nước đóng, hỗ trợ đóng bảo hiểm y tế cho trẻ em theo quy định của pháp luật về bảo hiểm y tế phù hợp với độ tuổi, nhóm đối tượng và phù hợp với Điều kiện phát triển kinh tế - xã hội từng thời kỳ.</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6. Nhà nước có chính sách, biện pháp để trẻ em được tiếp cận nguồn nước hợp vệ sinh và Điều kiện vệ sinh cơ bản, bảo đảm an toàn thực phẩm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7. Nhà nước khuyến khích cơ quan, tổ chức, gia đình, cá nhân ủng hộ, đầu tư nguồn lực để bảo vệ và chăm sóc sức khỏe cho trẻ em, ưu tiên cho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44. Bảo đảm về giáo dục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Nhà nước ưu tiên đầu tư cho giáo dục, bảo đảm công bằng về cơ hội tiếp cận giáo dục cho mọi trẻ em; giáo dục hòa nhập cho trẻ em khuyết tật; có chính sách miễn, giảm học phí cho từng nhóm đối tượng trẻ em phù hợp với Điều kiện phát triển kinh tế - xã hội từng thời kỳ.</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Nhà nước quy định môi trường giáo dục an toàn, lành mạnh, thân thiện, phòng, chống bạo lực học đường.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Nhà nước có chính sách phù hợp để phổ cập giáo dục mầm non cho trẻ em 05 tuổi và chính sách hỗ trợ để trẻ em trong độ tuổi được giáo dục mầm non phù hợp với Điều kiện phát triển kinh tế - xã hội từng thời kỳ; khuyến khích, thu hút các nguồn đầu tư khác để phát triển giáo dục, đào tạo.</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45. Bảo đảm Điều kiện vui chơi, giải trí, hoạt động văn hóa, nghệ thuật, thể thao, du lịch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Ủy ban nhân dân các cấp có trách nhiệm lập quy hoạch, kế hoạch sử dụng đất,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Nhà nước tạo Điều kiện để trẻ em giữ gìn, phát huy bản sắc dân tộc, văn hóa tốt đẹp và được sử dụng ngôn ngữ của dân tộc mình.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46. Bảo đảm thông tin, truyền thông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Nhà nước bảo đảm trẻ em được tiếp cận thông tin, bày tỏ ý kiến, nguyện vọng, tìm hiểu, học tập, trao đổi kiến thức qua các kênh thông tin, truyền thông phù hợp.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Nhà nước khuyến khích phát triển thông tin, truyền thông phù hợp với sự phát triển toàn diện của trẻ em; sản xuất, đăng tải nội dung, thông tin với thời lượng thích hợp cho trẻ em dân tộc thiểu số.</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Chương IV</w:t>
      </w:r>
    </w:p>
    <w:p w:rsidR="00633F27" w:rsidRPr="00633F27" w:rsidRDefault="00633F27" w:rsidP="00633F27">
      <w:pPr>
        <w:shd w:val="clear" w:color="auto" w:fill="FFFFFF"/>
        <w:spacing w:after="0" w:line="240" w:lineRule="auto"/>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Mục 1. CẤP ĐỘ BẢO VỆ TRẺ EM VÀ TRÁCH NHIỆM THỰC HIỆN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47. Các yêu cầu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Bảo vệ trẻ em được thực hiện theo ba cấp độ sau đây: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Phòng ngừa;</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Hỗ trợ;</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Can thiệp.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Trẻ em được ưu tiên bảo vệ tại gia đình, gia đình nhận chăm sóc thay thế. Việc đưa trẻ em vào cơ sở trợ giúp xã hội là biện pháp tạm thời khi các hình thức chăm sóc tại gia đình, gia đình nhận chăm sóc thay thế không thực hiện được hoặc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Cha mẹ, người chăm sóc trẻ em và trẻ em phải được cung cấp thông tin, được tham gia ý kiến với cơ quan, cá nhân có thẩm quyền trong việc ra quyết định can thiệp, hỗ trợ để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48. Cấp độ phòng ngừa</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Các biện pháp bảo vệ trẻ em cấp độ phòng ngừa bao gồm: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Trang bị kiến thức, kỹ năng làm cha mẹ để bảo đảm trẻ em được an toàn;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d) Giáo dục, tư vấn kiến thức, kỹ năng tự bảo vệ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đ) Xây dựng môi trường sống an toàn và phù hợp với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49. Cấp độ hỗ trợ</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Các biện pháp bảo vệ trẻ em cấp độ hỗ trợ bao gồm: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Hỗ trợ trẻ em có hoàn cảnh đặc biệt theo quy định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d) Hỗ trợ trẻ em có hoàn cảnh đặc biệt và gia đình của trẻ em được tiếp cận chính sách trợ giúp xã hội và các nguồn trợ giúp khác nhằm cải thiện Điều kiện sống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50. Cấp độ can thiệp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Các biện pháp bảo vệ trẻ em cấp độ can thiệp bao gồm: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Chăm sóc y tế, trị liệu tâm lý, phục hồi thể chất và tinh thần cho trẻ em bị xâm hại, trẻ em có hoàn cảnh đặc biệt cần can thiệp;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Bố trí nơi tạm trú an toàn, cách ly trẻ em khỏi môi trường, đối tượng đe dọa hoặc đang có hành vi bạo lực, bóc lột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Bố trí chăm sóc thay thế tạm thời hoặc lâu dài cho trẻ em thuộc đối tượng quy định tại Khoản 2 Điều 62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d) Đoàn tụ gia đình, hòa nhập trường học, cộng đồng cho trẻ em bị bạo lực, bóc lột, bỏ rơi;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e) Tư vấn, cung cấp kiến thức pháp luật, hỗ trợ pháp lý cho cha, mẹ, người chăm sóc trẻ em và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g) Các biện pháp hỗ trợ trẻ em bị xâm hại và gia đình của trẻ em quy định tại Khoản 1 Điều 43, Khoản 1 Điều 44 và Điểm d Khoản 2 Điều 49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h) Theo dõi, đánh giá sự an toàn của trẻ em bị xâm hại hoặc có nguy cơ bị xâm hại.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51. Trách nhiệm cung cấp, xử lý thông tin, thông báo, tố giác hành vi xâm hại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Cơ quan, tổ chức, cơ sở giáo dục, gia đình, cá nhân có trách nhiệm thông tin, thông báo, tố giác hành vi xâm hại trẻ em, trường hợp trẻ em bị xâm hại hoặc có nguy cơ bị bạo lực, bóc lột, bỏ rơi đến cơ quan có thẩm quyền.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52. Kế hoạch hỗ trợ, can thiệp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Kế hoạch hỗ trợ, can thiệp được xây dựng để tổ chức thực hiện một hoặc nhiều biện pháp ở cấp độ hỗ trợ, cấp độ can thiệp quy định tại Điều 49 và Điều 50 của Luật này áp dụng với từng trường hợp trẻ em bị xâm hại hoặc có nguy cơ bị bạo lực, bóc lột, bỏ rơi và trẻ em có hoàn cảnh đặc biệt.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Chính phủ quy định chi Tiết Điều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bookmarkStart w:id="0" w:name="_GoBack"/>
      <w:bookmarkEnd w:id="0"/>
      <w:r w:rsidRPr="00633F27">
        <w:rPr>
          <w:rFonts w:ascii="Tahoma" w:eastAsia="Times New Roman" w:hAnsi="Tahoma" w:cs="Tahoma"/>
          <w:b/>
          <w:bCs/>
          <w:color w:val="333333"/>
          <w:sz w:val="20"/>
          <w:szCs w:val="20"/>
        </w:rPr>
        <w:t>Mục 2. CƠ SỞ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55. Các loại hình cơ sở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Điều 48, 49 và 50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Cơ sở cung cấp dịch vụ bảo vệ trẻ em được tổ chức theo loại hình cơ sở công lập và cơ sở ngoài công lập.</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Cơ sở cung cấp dịch vụ bảo vệ trẻ em bao gồm: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Cơ sở có chức năng, nhiệm vụ chuyên biệt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Cơ sở có một phần chức năng, nhiệm vụ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56. Điều kiện thành lập, đăng ký hoạt động của cơ sở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Cơ sở cung cấp dịch vụ bảo vệ trẻ em được thành lập, đăng kýhoạt động khi đáp ứng các Điều kiện sau đây: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Có tôn chỉ, Mục đích hoạt động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Có nội dung hoạt động nhằm thực hiện một hoặc nhiều biện pháp bảo vệ trẻ em quy định tại các Điều 48, 49 và 50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Có cơ sở vật chất, trang thiết bị, nguồn tài chính, nguồn nhân lực đáp ứng được Mục tiêu, yêu cầu, phạm vi hoạt động theo quy định của cơ quan nhà nước có thẩm quyền.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57. Thẩm quyền thành lập, cấp đăng ký hoạt động đối với cơ sở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Thương binh và Xã hội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thanh tra, xử lý vi phạm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Ủy ban nhân dân cấp tỉnh thành lập cơ sở cung cấp dịch vụ bảo vệ trẻ em công lập và cấp đăng ký hoạt động đối với cơ sở cung cấp dịch vụ bảo vệ trẻ em khác có phạm vi hoạt động trong địa bàn tỉnh; chủ trì, phối hợp với các cơ quan liên quan xây dựng và chỉ đạo thực hiện quy hoạch chung các loại cơ sở cung cấp dịch vụ bảo vệ trẻ em trên địa bàn bảo đảm phù hợp với nhu cầu thực tế.</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58. Hoạt động của cơ sở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Cơ sở cung cấp dịch vụ bảo vệ trẻ em hoạt động theo nội dung đã đăng ký và bảo đảm các yêu cầu sau đây: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Các yêu cầu quy định tại Điều 47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Tuân thủ quy trình, tiêu chuẩn cung cấp dịch vụ bảo vệ trẻ em do cơ quan nhà nước có thẩm quyền ban hành;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Thực hiện việc tiếp nhận, cung cấp dịch vụ bảo vệ trẻ em và chuyển giao trẻ em, kết quả cung cấp dịch vụ cho trẻ em giữa các cơ sở cung cấp dịch vụ bảo vệ trẻ em vì sự an toàn và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d) Chịu sự hướng dẫn, thanh tra, kiểm tra về chuyên môn, nghiệp vụ của cơ quan nhà nước có thẩm quyền;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đ) Giữ bí mật thông tin liên quan đến trẻ em bị xâm hại, trừ trường hợp phải cung cấp thông tin theo yêu cầu của cơ quan, cá nhân có thẩm quyền.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59. Đình chỉ, chấm dứt hoạt động đối với cơ sở cung cấp dịch vụ bảo vệ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Cơ sở cung cấp dịch vụ bảo vệ trẻ em vi phạm một trong các nội dung sau đây thì tùy theo tính chất, mức độ vi phạm mà bị đình chỉ, chấm dứt hoạt động hoặc đình chỉ, chấm dứt một phần hoạt động: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Không bảo đảm Điều kiện theo quy định tại Điều 56 của Luật này hoặc quy định của pháp luật thuộc lĩnh vực mà cơ sở hoạt động;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Vi phạm nghiêm trọng quyền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Sử dụng kinh phí hoạt động, cơ sở vật chất sai Mục đích.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Cơ sở cung cấp dịch vụ bảo vệ trẻ em sẽ bị chấm dứt hoạt động hoặc chấm dứt một phần hoạt động khi hết thời hạn đình chỉ mà không khắc phục được nguyên nhân và hậu quả dẫn đến việc bị đình chỉ.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84. Bộ Y tế</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Bảo đảm trẻ em được tiếp cận các dịch vụ chăm sóc sức khỏe có chất lượng và công bằng tại các cơ sở khám bệnh, chữa bệnh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36 tháng tuổi.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85. Bộ Giáo dục và Đào tạo</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của trẻ em; bảo đảm trẻ em được hoàn thành chương trình giáo dục phổ cập và tạo Điều kiện học ở trình độ cao hơn.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Chủ trì, phối hợp với bộ, cơ quan ngang bộ, cơ quan thuộc Chính phủ có liên quan quy định tiêu chuẩn trường học, xây dựng môi trường giáo dục an toàn, lành mạnh, thân thiện; phòng, chống bạo lực học đường và trình Chính phủ quy định chi Tiết Khoản 4 Điều 44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Tổ chức phổ biến, giáo dục kiến thức về quyền và bổn phận của trẻ em cho học sinh, giáo viên, cán bộ quản lý giáo dục và giáo dục kỹ năng sống cho học sinh.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Tổ chức thực hiện chính sách, pháp luật và áp dụng biện pháp trợ giúp giáo dục phù hợp cho trẻ em có hoàn cảnh đặc biệt, trẻ em dân tộc thiểu số; giáo dục hòa nhập cho trẻ em khuyết tật.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Chủ trì, phối hợp với bộ, cơ quan ngang bộ, cơ quan thuộc Chính phủ có liên quan hướng dẫn và tổ chức thực hiện công tác y tế trường học bảo đảm việc chăm sóc sức khỏe cho trẻ em trong nhà trường, cơ sở giáo dục khác, giáo dục và phát triển toàn diện trẻ em trong hệ thống giáo dục; phòng, chống tai nạn, thương tích trẻ em trong nhà trường, cơ sở giáo dục khác.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7. Hướng dẫn thực hiện sự tham gia của trẻ em trong nhà trường, cơ sở giáo dục khác quy định tại Điều 76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là trẻ em trong nhà trẻ.</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9. Quản lý và hướng dẫn sử dụng thiết bị, đồ chơi sử dụng trong nhà trường, cơ sở giáo dục khác thuộc thẩm quyền quản lý.</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Mục 2. TRÁCH NHIỆM CỦA GIA ĐÌNH, CÁ NHÂN VÀ CƠ SỞ GIÁO DỤC</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96. Bảo đảm cho trẻ em được sống với cha, mẹ</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Cha, mẹ, người chăm sóc trẻ em, các thành viên trong gia đình bảo đảm Điều kiện để trẻ em được sống với cha, mẹ.</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Cha, mẹ, người chăm sóc trẻ em và các thành viên trong gia đình phải chấp hành quy định của pháp luật và quyết định của cơ quan, cá nhân có thẩm quyền về việc hạn chế quyền của cha, mẹ; tách trẻ em khỏi cha, mẹ để bảo đảm an toàn và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97. Khai sinh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Cha, mẹ, người chăm sóc trẻ em có trách nhiệm khai sinh cho trẻ em đúng thời hạn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98. Chăm sóc, nuôi dưỡng, giáo dục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36 tháng tuổi; thường xuyên liên hệ với cơ quan, tổ chức, cá nhân có trách nhiệm để được hướng dẫn, trợ giúp trong quá trình thực hiện trách nhiệm chăm sóc, nuôi dưỡng, giáo dục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Cha, mẹ, người chăm sóc trẻ em có trách nhiệm bảo đảm chế độ dinh dưỡng phù hợp với sự phát triển về thể chất, tinh thần của trẻ em theo từng độ tuổi.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Cha, mẹ, người chăm sóc trẻ em có trách nhiệm thực hiện chăm sóc sức khỏe ban đầu, phòng bệnh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Phụ nữ mang thai có trách nhiệm tiếp cận dịch vụ y tế để được tư vấn sàng lọc, phòng ngừa các bệnh tật bẩm sinh cho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99. Bảo đảm quyền học tập, phát triển năng khiếu, vui chơi, giải trí, hoạt động văn hóa, thể thao, du lịch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Cha, mẹ, giáo viên, người chăm sóc trẻ em vàcác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Cha, mẹ, giáo viên, người chăm sóc trẻ em phát hiện, khuyến khích, bồi dưỡng, phát triển tài năng, năng khiếu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4. Cha, mẹ, giáo viên, người chăm sóc trẻ em tạo Điều kiện để trẻ em được vui chơi, giải trí, hoạt động văn hóa, thể thao, du lịch phù hợp với độ tuổi.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100. Bảo vệ tính mạng, thân thể, nhân phẩm, danh dự, bí mật đời sống riêng tư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Cha, mẹ, giáo viên, người chăm sóc trẻ em vàcác thành viên trong gia đình có trách nhiệm sau đây: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b) Chấp hành các quyết định, biện pháp, quy định của cơ quan, cá nhân có thẩm quyền để bảo đảm sự an toàn, bảo vệ tính mạng, thân thể, nhân phẩm, danh dự và bí mật đời sống riêng tư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c) Bảo đảm để trẻ em thực hiện được quyền bí mật đời sống riêng tư của mình, trừ trường hợp cần thiết để bảo vệ trẻ em và vì lợi ích tốt nhất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Cha, mẹ, giáo viên, người chăm sóc trẻ em, người hành nghề khám bệnh, chữa bệnh có trách nhiệm trong việc phát hiện, tố giác, thông báo cho cơ quan, cá nhân có thẩm quyền về hành vi xâm hại trẻ em, trường hợp trẻ em có nguy cơ bị xâm hại hoặc đang bị xâm hại trong và ngoài gia đình.</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Cha, mẹ, người giám hộ của trẻ em có trách nhiệm lựa chọn người bào chữa hoặc tự mình bào chữa cho trẻ em trong quá trình tố tụng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101. Bảo đảm quyền dân sự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Cha, mẹ, người giám hộ của trẻ em 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Cha, mẹ, người giám hộ của trẻ em phải giữ gìn, quản lý tài sản của trẻ em và giao lại cho trẻ em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3. Trường hợp trẻ em gây thiệt hại cho người khác thì cha, mẹ, người giám hộ của trẻ em phải bồi thường thiệt hại do hành vi của trẻ em đó gây ra theo quy định của pháp luật.</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Điều 102. Quản lý trẻ em và giáo dục để trẻ em thực hiện được quyền và bổn phận của trẻ em</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1. Cha, mẹ, giáo viên, người chăm sóc trẻ em vàcác thành viên trong gia đình có trách nhiệm trong việc quản lý, giáo dục và giúp đỡ để trẻ em hiểu và thực hiện được quyền và bổn phận của trẻ em theo quy định tại Chương II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color w:val="333333"/>
          <w:sz w:val="20"/>
          <w:szCs w:val="20"/>
        </w:rPr>
        <w:t>2. Cha, mẹ, giáo viên, người chăm sóc trẻ em vàcác thành viên trong gia đình phối hợp chặt chẽ trong việc quản lý, giáo dục và giúp đỡ để trẻ em hiểu, nhận thức đầy đủ và thực hiện được quyền và bổn phận của trẻ em theo quy định tại Chương II của Luật này.</w:t>
      </w:r>
    </w:p>
    <w:p w:rsidR="00633F27" w:rsidRPr="00633F27" w:rsidRDefault="00633F27" w:rsidP="00633F27">
      <w:pPr>
        <w:shd w:val="clear" w:color="auto" w:fill="FFFFFF"/>
        <w:spacing w:after="0" w:line="240" w:lineRule="auto"/>
        <w:jc w:val="both"/>
        <w:rPr>
          <w:rFonts w:ascii="Tahoma" w:eastAsia="Times New Roman" w:hAnsi="Tahoma" w:cs="Tahoma"/>
          <w:color w:val="333333"/>
          <w:sz w:val="21"/>
          <w:szCs w:val="21"/>
        </w:rPr>
      </w:pPr>
      <w:r w:rsidRPr="00633F27">
        <w:rPr>
          <w:rFonts w:ascii="Tahoma" w:eastAsia="Times New Roman" w:hAnsi="Tahoma" w:cs="Tahoma"/>
          <w:i/>
          <w:iCs/>
          <w:color w:val="333333"/>
          <w:sz w:val="20"/>
          <w:szCs w:val="20"/>
        </w:rPr>
        <w:t> </w:t>
      </w:r>
    </w:p>
    <w:tbl>
      <w:tblPr>
        <w:tblW w:w="0" w:type="auto"/>
        <w:shd w:val="clear" w:color="auto" w:fill="FFFFFF"/>
        <w:tblCellMar>
          <w:left w:w="0" w:type="dxa"/>
          <w:right w:w="0" w:type="dxa"/>
        </w:tblCellMar>
        <w:tblLook w:val="04A0" w:firstRow="1" w:lastRow="0" w:firstColumn="1" w:lastColumn="0" w:noHBand="0" w:noVBand="1"/>
      </w:tblPr>
      <w:tblGrid>
        <w:gridCol w:w="4068"/>
        <w:gridCol w:w="4788"/>
      </w:tblGrid>
      <w:tr w:rsidR="00633F27" w:rsidRPr="00633F27" w:rsidTr="00633F27">
        <w:tc>
          <w:tcPr>
            <w:tcW w:w="4068" w:type="dxa"/>
            <w:tcBorders>
              <w:top w:val="nil"/>
              <w:left w:val="nil"/>
              <w:bottom w:val="nil"/>
              <w:right w:val="nil"/>
            </w:tcBorders>
            <w:shd w:val="clear" w:color="auto" w:fill="FFFFFF"/>
            <w:tcMar>
              <w:top w:w="0" w:type="dxa"/>
              <w:left w:w="108" w:type="dxa"/>
              <w:bottom w:w="0" w:type="dxa"/>
              <w:right w:w="108" w:type="dxa"/>
            </w:tcMar>
            <w:hideMark/>
          </w:tcPr>
          <w:p w:rsidR="00633F27" w:rsidRPr="00633F27" w:rsidRDefault="00633F27" w:rsidP="00633F27">
            <w:pPr>
              <w:spacing w:after="0" w:line="312" w:lineRule="atLeast"/>
              <w:jc w:val="both"/>
              <w:rPr>
                <w:rFonts w:ascii="Tahoma" w:eastAsia="Times New Roman" w:hAnsi="Tahoma" w:cs="Tahoma"/>
                <w:color w:val="333333"/>
                <w:sz w:val="21"/>
                <w:szCs w:val="21"/>
              </w:rPr>
            </w:pPr>
            <w:r w:rsidRPr="00633F27">
              <w:rPr>
                <w:rFonts w:ascii="Tahoma" w:eastAsia="Times New Roman" w:hAnsi="Tahoma" w:cs="Tahoma"/>
                <w:b/>
                <w:bCs/>
                <w:color w:val="333333"/>
                <w:sz w:val="20"/>
                <w:szCs w:val="20"/>
              </w:rPr>
              <w:t> </w:t>
            </w:r>
          </w:p>
        </w:tc>
        <w:tc>
          <w:tcPr>
            <w:tcW w:w="4788" w:type="dxa"/>
            <w:tcBorders>
              <w:top w:val="nil"/>
              <w:left w:val="nil"/>
              <w:bottom w:val="nil"/>
              <w:right w:val="nil"/>
            </w:tcBorders>
            <w:shd w:val="clear" w:color="auto" w:fill="FFFFFF"/>
            <w:tcMar>
              <w:top w:w="0" w:type="dxa"/>
              <w:left w:w="108" w:type="dxa"/>
              <w:bottom w:w="0" w:type="dxa"/>
              <w:right w:w="108" w:type="dxa"/>
            </w:tcMar>
            <w:hideMark/>
          </w:tcPr>
          <w:p w:rsidR="00633F27" w:rsidRPr="00633F27" w:rsidRDefault="00633F27" w:rsidP="00633F27">
            <w:pPr>
              <w:spacing w:after="0" w:line="312" w:lineRule="atLeast"/>
              <w:jc w:val="center"/>
              <w:rPr>
                <w:rFonts w:ascii="Tahoma" w:eastAsia="Times New Roman" w:hAnsi="Tahoma" w:cs="Tahoma"/>
                <w:color w:val="333333"/>
                <w:sz w:val="21"/>
                <w:szCs w:val="21"/>
              </w:rPr>
            </w:pPr>
            <w:r w:rsidRPr="00633F27">
              <w:rPr>
                <w:rFonts w:ascii="Tahoma" w:eastAsia="Times New Roman" w:hAnsi="Tahoma" w:cs="Tahoma"/>
                <w:b/>
                <w:bCs/>
                <w:color w:val="333333"/>
                <w:sz w:val="20"/>
                <w:szCs w:val="20"/>
              </w:rPr>
              <w:t>CHỦ TỊCH QUỐC HỘI</w:t>
            </w:r>
            <w:r w:rsidRPr="00633F27">
              <w:rPr>
                <w:rFonts w:ascii="Tahoma" w:eastAsia="Times New Roman" w:hAnsi="Tahoma" w:cs="Tahoma"/>
                <w:b/>
                <w:bCs/>
                <w:color w:val="333333"/>
                <w:sz w:val="20"/>
                <w:szCs w:val="20"/>
              </w:rPr>
              <w:br/>
            </w:r>
            <w:r w:rsidRPr="00633F27">
              <w:rPr>
                <w:rFonts w:ascii="Tahoma" w:eastAsia="Times New Roman" w:hAnsi="Tahoma" w:cs="Tahoma"/>
                <w:b/>
                <w:bCs/>
                <w:color w:val="333333"/>
                <w:sz w:val="20"/>
                <w:szCs w:val="20"/>
              </w:rPr>
              <w:br/>
            </w:r>
            <w:r w:rsidRPr="00633F27">
              <w:rPr>
                <w:rFonts w:ascii="Tahoma" w:eastAsia="Times New Roman" w:hAnsi="Tahoma" w:cs="Tahoma"/>
                <w:b/>
                <w:bCs/>
                <w:i/>
                <w:iCs/>
                <w:color w:val="333333"/>
                <w:sz w:val="20"/>
                <w:szCs w:val="20"/>
              </w:rPr>
              <w:br/>
            </w:r>
            <w:r w:rsidRPr="00633F27">
              <w:rPr>
                <w:rFonts w:ascii="Tahoma" w:eastAsia="Times New Roman" w:hAnsi="Tahoma" w:cs="Tahoma"/>
                <w:b/>
                <w:bCs/>
                <w:i/>
                <w:iCs/>
                <w:color w:val="333333"/>
                <w:sz w:val="20"/>
                <w:szCs w:val="20"/>
              </w:rPr>
              <w:br/>
            </w:r>
            <w:r w:rsidRPr="00633F27">
              <w:rPr>
                <w:rFonts w:ascii="Tahoma" w:eastAsia="Times New Roman" w:hAnsi="Tahoma" w:cs="Tahoma"/>
                <w:b/>
                <w:bCs/>
                <w:i/>
                <w:iCs/>
                <w:color w:val="333333"/>
                <w:sz w:val="20"/>
                <w:szCs w:val="20"/>
              </w:rPr>
              <w:br/>
            </w:r>
            <w:r w:rsidRPr="00633F27">
              <w:rPr>
                <w:rFonts w:ascii="Tahoma" w:eastAsia="Times New Roman" w:hAnsi="Tahoma" w:cs="Tahoma"/>
                <w:b/>
                <w:bCs/>
                <w:color w:val="333333"/>
                <w:sz w:val="20"/>
                <w:szCs w:val="20"/>
              </w:rPr>
              <w:t>Nguyễn Thị Kim Ngân</w:t>
            </w:r>
          </w:p>
        </w:tc>
      </w:tr>
    </w:tbl>
    <w:p w:rsidR="0058766A" w:rsidRDefault="0058766A"/>
    <w:sectPr w:rsidR="00587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27"/>
    <w:rsid w:val="0058766A"/>
    <w:rsid w:val="00633F27"/>
    <w:rsid w:val="00955358"/>
    <w:rsid w:val="00984D85"/>
    <w:rsid w:val="00AD390A"/>
    <w:rsid w:val="00B5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2415B-AE87-4715-AB8F-C4B30888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F2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33F27"/>
    <w:rPr>
      <w:b/>
      <w:bCs/>
    </w:rPr>
  </w:style>
  <w:style w:type="character" w:styleId="Emphasis">
    <w:name w:val="Emphasis"/>
    <w:basedOn w:val="DefaultParagraphFont"/>
    <w:uiPriority w:val="20"/>
    <w:qFormat/>
    <w:rsid w:val="00633F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80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6881</Words>
  <Characters>39227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2020-09-22T02:59:00Z</dcterms:created>
  <dcterms:modified xsi:type="dcterms:W3CDTF">2020-09-22T08:31:00Z</dcterms:modified>
</cp:coreProperties>
</file>